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40D" w:rsidRDefault="00004B78">
      <w:r w:rsidRPr="00BE1893">
        <w:rPr>
          <w:b/>
        </w:rPr>
        <w:t xml:space="preserve">Incontro Recupero Fondo cartografico </w:t>
      </w:r>
      <w:r w:rsidR="0027437B" w:rsidRPr="00D54840">
        <w:rPr>
          <w:b/>
        </w:rPr>
        <w:t>BSSU Sez. DAFIST – Medievistica e Geografia</w:t>
      </w:r>
      <w:r w:rsidR="00BE1893" w:rsidRPr="00BE1893">
        <w:rPr>
          <w:b/>
        </w:rPr>
        <w:t xml:space="preserve"> 13.12.2019</w:t>
      </w:r>
      <w:r w:rsidRPr="00BE1893">
        <w:rPr>
          <w:b/>
        </w:rPr>
        <w:br/>
      </w:r>
      <w:r>
        <w:br/>
        <w:t xml:space="preserve">1. </w:t>
      </w:r>
      <w:r w:rsidR="00E31D41" w:rsidRPr="00E31D41">
        <w:rPr>
          <w:b/>
        </w:rPr>
        <w:t>FONDO DA RECUPERARE:</w:t>
      </w:r>
      <w:r>
        <w:br/>
        <w:t xml:space="preserve">-50 monografie </w:t>
      </w:r>
      <w:proofErr w:type="spellStart"/>
      <w:r>
        <w:t>pre</w:t>
      </w:r>
      <w:proofErr w:type="spellEnd"/>
      <w:r>
        <w:t xml:space="preserve"> 1831</w:t>
      </w:r>
      <w:r>
        <w:br/>
        <w:t>-191 tra 1831 e 1900</w:t>
      </w:r>
      <w:r>
        <w:br/>
        <w:t xml:space="preserve">-circa 200 carte </w:t>
      </w:r>
      <w:r>
        <w:br/>
        <w:t>-77 atlanti</w:t>
      </w:r>
      <w:r>
        <w:br/>
        <w:t>Presenti anche 80 carte geografiche murali</w:t>
      </w:r>
      <w:r>
        <w:br/>
      </w:r>
      <w:r>
        <w:br/>
        <w:t>2. Il fondo sarà recuperato in Polo e in Indice SBN secondo le indicazioni del capitolato. La localizzazione per questo materiale sarà: SGE 38 (corrispondente alla Biblioteca GE0263 in Anagrafe)</w:t>
      </w:r>
    </w:p>
    <w:p w:rsidR="00004B78" w:rsidRDefault="00004B78">
      <w:r>
        <w:t xml:space="preserve">3. </w:t>
      </w:r>
      <w:r w:rsidR="00E31D41" w:rsidRPr="00E31D41">
        <w:rPr>
          <w:b/>
        </w:rPr>
        <w:t>TEMPLATE</w:t>
      </w:r>
      <w:r w:rsidR="00E31D41">
        <w:t>-</w:t>
      </w:r>
      <w:r>
        <w:t xml:space="preserve">Sono disponibili in Alma i seguenti </w:t>
      </w:r>
      <w:proofErr w:type="spellStart"/>
      <w:r>
        <w:t>template</w:t>
      </w:r>
      <w:proofErr w:type="spellEnd"/>
      <w:r>
        <w:t xml:space="preserve"> (bozze di catalogazione in parte precompilate):</w:t>
      </w:r>
      <w:r>
        <w:br/>
        <w:t>-Antico</w:t>
      </w:r>
      <w:r w:rsidR="009427A0">
        <w:t xml:space="preserve"> (per materiale testuale pubblicato prima del 1831)</w:t>
      </w:r>
      <w:r w:rsidR="009427A0">
        <w:br/>
        <w:t>-Antico-Figlio (per materiale testuale antico: record di livello inferiore di una monografia in più volumi)</w:t>
      </w:r>
      <w:r>
        <w:br/>
        <w:t>-Monografia (per materiale moderno di natura testuale)</w:t>
      </w:r>
      <w:r>
        <w:br/>
        <w:t xml:space="preserve">-Figlio (per materiale moderno </w:t>
      </w:r>
      <w:r w:rsidR="009427A0">
        <w:t>di natura testuale: record di livello inferiore di una monografia in più volumi)</w:t>
      </w:r>
      <w:r w:rsidR="009427A0">
        <w:br/>
      </w:r>
      <w:r w:rsidR="009427A0">
        <w:br/>
        <w:t>-Cartografico-Atlante</w:t>
      </w:r>
      <w:r w:rsidR="009427A0">
        <w:br/>
        <w:t>-Cartografico-Carta</w:t>
      </w:r>
    </w:p>
    <w:p w:rsidR="00004B78" w:rsidRDefault="009427A0">
      <w:r>
        <w:t xml:space="preserve">Non sono stati predisposti </w:t>
      </w:r>
      <w:proofErr w:type="spellStart"/>
      <w:r>
        <w:t>template</w:t>
      </w:r>
      <w:proofErr w:type="spellEnd"/>
      <w:r>
        <w:t xml:space="preserve"> particolari per il record padre di una monografia in più livelli moderna o antica (si possono utilizzare i </w:t>
      </w:r>
      <w:proofErr w:type="spellStart"/>
      <w:r>
        <w:t>template</w:t>
      </w:r>
      <w:proofErr w:type="spellEnd"/>
      <w:r>
        <w:t xml:space="preserve"> Monografia e Antico, avendo cura di modificare la posizione 8 del record </w:t>
      </w:r>
      <w:proofErr w:type="spellStart"/>
      <w:r>
        <w:t>label</w:t>
      </w:r>
      <w:proofErr w:type="spellEnd"/>
      <w:r>
        <w:t xml:space="preserve"> da 0 a 1).</w:t>
      </w:r>
      <w:r w:rsidR="003C7389">
        <w:br/>
      </w:r>
      <w:r>
        <w:t xml:space="preserve">Analogamente non è stato predisposto un </w:t>
      </w:r>
      <w:proofErr w:type="spellStart"/>
      <w:r>
        <w:t>template</w:t>
      </w:r>
      <w:proofErr w:type="spellEnd"/>
      <w:r>
        <w:t xml:space="preserve"> particolare per il materiale cartografico antico: si può usare il </w:t>
      </w:r>
      <w:proofErr w:type="spellStart"/>
      <w:r>
        <w:t>template</w:t>
      </w:r>
      <w:proofErr w:type="spellEnd"/>
      <w:r>
        <w:t xml:space="preserve"> Antico (o Antico-</w:t>
      </w:r>
      <w:r w:rsidR="003C7389">
        <w:t xml:space="preserve">figlio), modificando in questo caso la </w:t>
      </w:r>
      <w:proofErr w:type="spellStart"/>
      <w:r w:rsidR="003C7389">
        <w:t>pos</w:t>
      </w:r>
      <w:proofErr w:type="spellEnd"/>
      <w:r w:rsidR="003C7389">
        <w:t>. 6 del LDR, da ‘a’ a ‘e’ o ‘f’</w:t>
      </w:r>
    </w:p>
    <w:p w:rsidR="00FA07F8" w:rsidRDefault="00FA07F8">
      <w:r>
        <w:t>4</w:t>
      </w:r>
      <w:r w:rsidRPr="006B257F">
        <w:rPr>
          <w:b/>
        </w:rPr>
        <w:t xml:space="preserve">. </w:t>
      </w:r>
      <w:r w:rsidR="006B257F">
        <w:rPr>
          <w:b/>
        </w:rPr>
        <w:t xml:space="preserve">RICERCA e </w:t>
      </w:r>
      <w:r w:rsidRPr="006B257F">
        <w:rPr>
          <w:b/>
        </w:rPr>
        <w:t>DERIVAZIONE da SBN</w:t>
      </w:r>
      <w:r>
        <w:t xml:space="preserve">. Seguire le istruzioni presenti alla pagina </w:t>
      </w:r>
      <w:hyperlink r:id="rId6" w:history="1">
        <w:r>
          <w:rPr>
            <w:rStyle w:val="Collegamentoipertestuale"/>
          </w:rPr>
          <w:t>http://biblioteche.unige.it/materiali_alma</w:t>
        </w:r>
      </w:hyperlink>
      <w:r>
        <w:br/>
        <w:t xml:space="preserve">al punto 1. Gestione </w:t>
      </w:r>
      <w:proofErr w:type="spellStart"/>
      <w:r>
        <w:t>risorse_Catalogazione</w:t>
      </w:r>
      <w:proofErr w:type="spellEnd"/>
      <w:r>
        <w:t>.</w:t>
      </w:r>
      <w:r w:rsidR="006B257F">
        <w:br/>
        <w:t xml:space="preserve">Per ricercare: Menu </w:t>
      </w:r>
      <w:proofErr w:type="spellStart"/>
      <w:r w:rsidR="006B257F">
        <w:t>Edit</w:t>
      </w:r>
      <w:proofErr w:type="spellEnd"/>
      <w:r w:rsidR="006B257F">
        <w:t>-&gt;</w:t>
      </w:r>
      <w:proofErr w:type="spellStart"/>
      <w:r w:rsidR="006B257F">
        <w:t>Search</w:t>
      </w:r>
      <w:proofErr w:type="spellEnd"/>
      <w:r w:rsidR="006B257F">
        <w:t xml:space="preserve"> </w:t>
      </w:r>
      <w:proofErr w:type="spellStart"/>
      <w:r w:rsidR="006B257F">
        <w:t>resources</w:t>
      </w:r>
      <w:proofErr w:type="spellEnd"/>
      <w:r w:rsidR="006B257F">
        <w:t xml:space="preserve">-&gt;SBN Indice-&gt;SBN </w:t>
      </w:r>
      <w:proofErr w:type="spellStart"/>
      <w:r w:rsidR="006B257F">
        <w:t>Bibliographic</w:t>
      </w:r>
      <w:proofErr w:type="spellEnd"/>
      <w:r w:rsidR="006B257F">
        <w:t xml:space="preserve"> (o SBN Authority </w:t>
      </w:r>
      <w:proofErr w:type="spellStart"/>
      <w:r w:rsidR="006B257F">
        <w:t>records</w:t>
      </w:r>
      <w:proofErr w:type="spellEnd"/>
      <w:r w:rsidR="006B257F">
        <w:t>)</w:t>
      </w:r>
      <w:r>
        <w:br/>
        <w:t>Tenere a mente:</w:t>
      </w:r>
      <w:r>
        <w:br/>
        <w:t xml:space="preserve">4a. quando si deriva un record da SBN, se il record risulta scarno e si intende integrare con altre informazioni, dopo avere derivato e localizzato il record, integrarlo tramite la procedura: </w:t>
      </w:r>
      <w:proofErr w:type="spellStart"/>
      <w:r>
        <w:t>Edit</w:t>
      </w:r>
      <w:proofErr w:type="spellEnd"/>
      <w:r>
        <w:t>-&gt;</w:t>
      </w:r>
      <w:proofErr w:type="spellStart"/>
      <w:r>
        <w:t>Expand</w:t>
      </w:r>
      <w:proofErr w:type="spellEnd"/>
      <w:r>
        <w:t xml:space="preserve"> from </w:t>
      </w:r>
      <w:proofErr w:type="spellStart"/>
      <w:r>
        <w:t>template</w:t>
      </w:r>
      <w:proofErr w:type="spellEnd"/>
      <w:r>
        <w:t xml:space="preserve">-&gt;e selezionare il </w:t>
      </w:r>
      <w:proofErr w:type="spellStart"/>
      <w:r>
        <w:t>template</w:t>
      </w:r>
      <w:proofErr w:type="spellEnd"/>
      <w:r>
        <w:t xml:space="preserve"> desiderato: verranno aggiunti dei campi vuoti da compilare all’occorrenza</w:t>
      </w:r>
    </w:p>
    <w:p w:rsidR="00C77A25" w:rsidRDefault="00FA07F8">
      <w:r>
        <w:t xml:space="preserve">4b. </w:t>
      </w:r>
      <w:r w:rsidR="006B257F" w:rsidRPr="006B257F">
        <w:rPr>
          <w:i/>
          <w:u w:val="single"/>
        </w:rPr>
        <w:t>Campi 7xx e 500:</w:t>
      </w:r>
      <w:r w:rsidR="006B257F">
        <w:t xml:space="preserve"> </w:t>
      </w:r>
      <w:r>
        <w:t xml:space="preserve">quando si deriva un record, dopo aver localizzato e salvato controllare sempre che il </w:t>
      </w:r>
      <w:r w:rsidRPr="006B257F">
        <w:rPr>
          <w:u w:val="single"/>
        </w:rPr>
        <w:t>record di autorità</w:t>
      </w:r>
      <w:r>
        <w:t xml:space="preserve"> </w:t>
      </w:r>
      <w:r w:rsidR="00B27E46">
        <w:t xml:space="preserve">per autore e titolo uniforme </w:t>
      </w:r>
      <w:r>
        <w:t>sia già presente nell’Authority di Alma (se il record di autorità è presente, compare un binocolo a fianco del campo 7xx</w:t>
      </w:r>
      <w:r w:rsidR="00B27E46">
        <w:t>; se il binocolo non compare, verificare tramite il pulsante F3 che l’autore non sia già stato registrato in Alma con una forma diversa – es. con date o qualificazioni; in tal caso sostituire la forma derivata da SBN con quella di Alma-&gt;Select; se il record di autorità non è presente, derivarlo da SBN_AUT</w:t>
      </w:r>
      <w:r w:rsidR="0027437B" w:rsidRPr="00D54840">
        <w:t>)</w:t>
      </w:r>
      <w:r w:rsidR="006B52FC">
        <w:br/>
        <w:t xml:space="preserve">NB: </w:t>
      </w:r>
      <w:r w:rsidR="006B52FC" w:rsidRPr="006B257F">
        <w:rPr>
          <w:i/>
        </w:rPr>
        <w:t>per gli autori</w:t>
      </w:r>
      <w:r w:rsidR="006B257F" w:rsidRPr="006B257F">
        <w:rPr>
          <w:i/>
        </w:rPr>
        <w:t>,</w:t>
      </w:r>
      <w:r w:rsidR="006B52FC" w:rsidRPr="006B257F">
        <w:rPr>
          <w:i/>
        </w:rPr>
        <w:t xml:space="preserve"> in caso di omonimie, è sempre necessario qualificare almeno uno dei 2</w:t>
      </w:r>
      <w:r w:rsidR="006B52FC">
        <w:t xml:space="preserve"> con sp</w:t>
      </w:r>
      <w:r w:rsidR="00754B47">
        <w:t>e</w:t>
      </w:r>
      <w:r w:rsidR="006B52FC">
        <w:t xml:space="preserve">cificazioni di data ($$f) o altre qualificazioni ($$c), a differenza di quanto avviene in SBN, perché il legame tra bibliografico e authority si basa sull’identità di forma tra il campo 7xx del bibliografico e il campo 2xx dell’authority. </w:t>
      </w:r>
      <w:r w:rsidR="006B257F">
        <w:t>-&gt;si vedano help per i campi 7xx</w:t>
      </w:r>
      <w:r w:rsidR="005C66FB">
        <w:br/>
        <w:t>NB</w:t>
      </w:r>
      <w:r w:rsidR="006B52FC">
        <w:t>2</w:t>
      </w:r>
      <w:r w:rsidR="005C66FB">
        <w:t xml:space="preserve">: </w:t>
      </w:r>
      <w:r w:rsidR="005C66FB" w:rsidRPr="006B257F">
        <w:rPr>
          <w:i/>
        </w:rPr>
        <w:t>per i titoli uniformi in Alma è sempre necessario qualificare il titolo stesso</w:t>
      </w:r>
      <w:r w:rsidR="005C66FB">
        <w:t xml:space="preserve"> con il nome dell’autore principale o altro</w:t>
      </w:r>
      <w:r w:rsidR="006B257F">
        <w:t xml:space="preserve"> sia nel bibliografico che nel record di authority</w:t>
      </w:r>
      <w:r w:rsidR="005C66FB">
        <w:t>-&gt;si veda</w:t>
      </w:r>
      <w:r w:rsidR="006B257F">
        <w:t>no</w:t>
      </w:r>
      <w:r w:rsidR="005C66FB">
        <w:t xml:space="preserve"> help per il campo 500</w:t>
      </w:r>
      <w:r w:rsidR="006B257F">
        <w:t xml:space="preserve"> e per l’authority 230</w:t>
      </w:r>
      <w:r w:rsidR="005C66FB">
        <w:t>, per evitare che siano riunite sotto un unico titolo uniforme edizioni di opere diverse</w:t>
      </w:r>
      <w:r w:rsidR="006B257F">
        <w:t xml:space="preserve">. </w:t>
      </w:r>
      <w:r w:rsidR="006B257F">
        <w:lastRenderedPageBreak/>
        <w:t xml:space="preserve">Inoltre, nel record di autorità dovrà essere presente un campo 970 con i dati dell’autore. In derivazione sarà presente un campo 700. Sostituirlo con 970 </w:t>
      </w:r>
    </w:p>
    <w:p w:rsidR="002612AC" w:rsidRDefault="00C77A25">
      <w:r>
        <w:t>4c.</w:t>
      </w:r>
      <w:r w:rsidRPr="006B257F">
        <w:rPr>
          <w:i/>
        </w:rPr>
        <w:t>Per le monografie a livelli</w:t>
      </w:r>
      <w:r>
        <w:t>, è indispensabile prestare attenzione che il record padre non sia già presente in Alma privo di BID SBN. In tal caso nel campo 461 del record figlio di nuova derivazione da SBN la citazione del BID padre</w:t>
      </w:r>
      <w:r w:rsidR="00AF7AE2">
        <w:t xml:space="preserve"> SBN</w:t>
      </w:r>
      <w:r>
        <w:t xml:space="preserve"> dovrà essere sostituita dalla citazione del</w:t>
      </w:r>
      <w:r w:rsidR="00AF7AE2">
        <w:t xml:space="preserve"> campo 001 del padre Alma.</w:t>
      </w:r>
      <w:r w:rsidR="006B257F">
        <w:br/>
        <w:t>NB: in Alma i legami si costruiscono sempre dal livello inferiore verso il livello superiore, non viceversa.</w:t>
      </w:r>
    </w:p>
    <w:p w:rsidR="00FA07F8" w:rsidRDefault="00FA07F8"/>
    <w:p w:rsidR="00FA07F8" w:rsidRDefault="00405DDB">
      <w:r w:rsidRPr="006B257F">
        <w:rPr>
          <w:b/>
        </w:rPr>
        <w:t>5.</w:t>
      </w:r>
      <w:r w:rsidR="00FA07F8" w:rsidRPr="006B257F">
        <w:rPr>
          <w:b/>
        </w:rPr>
        <w:t>L</w:t>
      </w:r>
      <w:r w:rsidR="00AF7AE2" w:rsidRPr="006B257F">
        <w:rPr>
          <w:b/>
        </w:rPr>
        <w:t>OCALIZZAZIONE</w:t>
      </w:r>
      <w:r w:rsidR="00AF7AE2">
        <w:t xml:space="preserve">. Per localizzare un record in SBN aggiungere al record un campo 899 (pulsante F6) con </w:t>
      </w:r>
      <w:proofErr w:type="spellStart"/>
      <w:r w:rsidR="00AF7AE2">
        <w:t>sottocampo</w:t>
      </w:r>
      <w:proofErr w:type="spellEnd"/>
      <w:r w:rsidR="00AF7AE2">
        <w:t xml:space="preserve"> $$2 e selezionare la localizzazione voluta (SGE 38), quindi, posizionati sul campo stesso-&gt;Tools-&gt;Marc </w:t>
      </w:r>
      <w:proofErr w:type="spellStart"/>
      <w:r w:rsidR="00AF7AE2">
        <w:t>bibliographic</w:t>
      </w:r>
      <w:proofErr w:type="spellEnd"/>
      <w:r w:rsidR="00AF7AE2">
        <w:t>-&gt;</w:t>
      </w:r>
      <w:proofErr w:type="spellStart"/>
      <w:r w:rsidR="00AF7AE2">
        <w:t>Manage</w:t>
      </w:r>
      <w:proofErr w:type="spellEnd"/>
      <w:r w:rsidR="00AF7AE2">
        <w:t xml:space="preserve"> location information-&gt;</w:t>
      </w:r>
      <w:proofErr w:type="spellStart"/>
      <w:r w:rsidR="00AF7AE2">
        <w:t>Add+Possesso</w:t>
      </w:r>
      <w:proofErr w:type="spellEnd"/>
      <w:r w:rsidR="00AF7AE2">
        <w:t>. Dopo aver localizzato il record salvare nuovamente in locale</w:t>
      </w:r>
      <w:r w:rsidR="002612AC">
        <w:br/>
      </w:r>
    </w:p>
    <w:p w:rsidR="00892F5F" w:rsidRDefault="00405DDB">
      <w:r w:rsidRPr="0018002F">
        <w:rPr>
          <w:b/>
        </w:rPr>
        <w:t>6.</w:t>
      </w:r>
      <w:r w:rsidR="002612AC" w:rsidRPr="0018002F">
        <w:rPr>
          <w:b/>
        </w:rPr>
        <w:t>CREAZIONE e INVIO</w:t>
      </w:r>
      <w:r w:rsidR="002612AC">
        <w:t xml:space="preserve"> di un record nuovo a Indice</w:t>
      </w:r>
      <w:r w:rsidR="00E31D41">
        <w:br/>
        <w:t>6a.</w:t>
      </w:r>
      <w:r w:rsidR="00E31D41" w:rsidRPr="0018002F">
        <w:rPr>
          <w:i/>
        </w:rPr>
        <w:t>Per inserire un nuovo record</w:t>
      </w:r>
      <w:r w:rsidR="00E31D41">
        <w:t>:</w:t>
      </w:r>
      <w:r w:rsidR="00E31D41">
        <w:br/>
      </w:r>
      <w:proofErr w:type="spellStart"/>
      <w:r w:rsidR="00E31D41">
        <w:t>Resources</w:t>
      </w:r>
      <w:proofErr w:type="spellEnd"/>
      <w:r w:rsidR="00E31D41">
        <w:t xml:space="preserve">-&gt;Open </w:t>
      </w:r>
      <w:proofErr w:type="spellStart"/>
      <w:r w:rsidR="00E31D41">
        <w:t>metadata</w:t>
      </w:r>
      <w:proofErr w:type="spellEnd"/>
      <w:r w:rsidR="00E31D41">
        <w:t xml:space="preserve"> editor-&gt;Templates-&gt;</w:t>
      </w:r>
      <w:proofErr w:type="spellStart"/>
      <w:r w:rsidR="00E31D41">
        <w:t>Unimarc</w:t>
      </w:r>
      <w:proofErr w:type="spellEnd"/>
      <w:r w:rsidR="00E31D41">
        <w:t xml:space="preserve"> </w:t>
      </w:r>
      <w:proofErr w:type="spellStart"/>
      <w:r w:rsidR="00E31D41">
        <w:t>bibliographic</w:t>
      </w:r>
      <w:proofErr w:type="spellEnd"/>
      <w:r w:rsidR="00E31D41">
        <w:t xml:space="preserve"> (o </w:t>
      </w:r>
      <w:proofErr w:type="spellStart"/>
      <w:r w:rsidR="00E31D41">
        <w:t>Unige</w:t>
      </w:r>
      <w:proofErr w:type="spellEnd"/>
      <w:r w:rsidR="00E31D41">
        <w:t xml:space="preserve"> </w:t>
      </w:r>
      <w:proofErr w:type="spellStart"/>
      <w:r w:rsidR="00E31D41">
        <w:t>Authorities</w:t>
      </w:r>
      <w:proofErr w:type="spellEnd"/>
      <w:r w:rsidR="00E31D41">
        <w:t>)-&gt;</w:t>
      </w:r>
      <w:proofErr w:type="spellStart"/>
      <w:r w:rsidR="00E31D41">
        <w:t>Shared</w:t>
      </w:r>
      <w:proofErr w:type="spellEnd"/>
      <w:r w:rsidR="00E31D41">
        <w:t xml:space="preserve">-&gt;Selezionare il </w:t>
      </w:r>
      <w:proofErr w:type="spellStart"/>
      <w:r w:rsidR="00E31D41">
        <w:t>template</w:t>
      </w:r>
      <w:proofErr w:type="spellEnd"/>
      <w:r w:rsidR="00E31D41">
        <w:t xml:space="preserve"> desiderato e dalla tendina scegliere NEW. Si apre la bozza di catalogazione.</w:t>
      </w:r>
      <w:r w:rsidR="00E31D41">
        <w:br/>
        <w:t xml:space="preserve">Compilare i campi previsti, salvare il record, </w:t>
      </w:r>
      <w:proofErr w:type="spellStart"/>
      <w:r w:rsidR="00E31D41">
        <w:t>quindidal</w:t>
      </w:r>
      <w:proofErr w:type="spellEnd"/>
      <w:r w:rsidR="00E31D41">
        <w:t xml:space="preserve"> menu </w:t>
      </w:r>
      <w:proofErr w:type="spellStart"/>
      <w:r w:rsidR="00E31D41">
        <w:t>Edit</w:t>
      </w:r>
      <w:proofErr w:type="spellEnd"/>
      <w:r w:rsidR="00E31D41">
        <w:t>-&gt;</w:t>
      </w:r>
      <w:proofErr w:type="spellStart"/>
      <w:r w:rsidR="00E31D41">
        <w:t>Enhance</w:t>
      </w:r>
      <w:proofErr w:type="spellEnd"/>
      <w:r w:rsidR="00E31D41">
        <w:t xml:space="preserve"> the record. Scegliere la procedu</w:t>
      </w:r>
      <w:r w:rsidR="0027437B">
        <w:t>ra: CREABID o CREABI</w:t>
      </w:r>
      <w:r w:rsidR="0027437B" w:rsidRPr="00D54840">
        <w:t>D</w:t>
      </w:r>
      <w:r w:rsidR="00E31D41">
        <w:t xml:space="preserve"> Antico o </w:t>
      </w:r>
      <w:proofErr w:type="spellStart"/>
      <w:r w:rsidR="00E31D41">
        <w:t>CreaVID</w:t>
      </w:r>
      <w:proofErr w:type="spellEnd"/>
      <w:r w:rsidR="00E31D41">
        <w:t>. Verrà creato il BID o VID SBN.</w:t>
      </w:r>
      <w:r w:rsidR="00E31D41">
        <w:br/>
        <w:t>Salvare nuovamente. Dal menu File-&gt;</w:t>
      </w:r>
      <w:proofErr w:type="spellStart"/>
      <w:r w:rsidR="00E31D41">
        <w:t>Contribute</w:t>
      </w:r>
      <w:proofErr w:type="spellEnd"/>
      <w:r w:rsidR="00E31D41">
        <w:t xml:space="preserve"> record to Central </w:t>
      </w:r>
      <w:proofErr w:type="spellStart"/>
      <w:r w:rsidR="00E31D41">
        <w:t>catalog</w:t>
      </w:r>
      <w:proofErr w:type="spellEnd"/>
      <w:r w:rsidR="00E31D41">
        <w:br/>
      </w:r>
      <w:r>
        <w:br/>
      </w:r>
      <w:r w:rsidR="00892F5F">
        <w:t>6b.</w:t>
      </w:r>
      <w:r w:rsidR="00A56057" w:rsidRPr="00A56057">
        <w:rPr>
          <w:i/>
        </w:rPr>
        <w:t>Autori</w:t>
      </w:r>
      <w:r w:rsidR="00A56057">
        <w:t xml:space="preserve"> </w:t>
      </w:r>
      <w:r>
        <w:t>I campi 7xx devono essere compilati in questo modo: esempio</w:t>
      </w:r>
      <w:r>
        <w:br/>
      </w:r>
      <w:r w:rsidR="006B52FC">
        <w:t>70X  1 $$a Rossi, $$b Mario $$3 VID SBN dell’autore</w:t>
      </w:r>
      <w:r w:rsidR="006B52FC">
        <w:br/>
        <w:t>71X 02 $$a*Università degli *studi di *Genova $$b *Istituto di *geografia $$3 VID SBN dell’ente autore</w:t>
      </w:r>
      <w:r w:rsidR="006B52FC">
        <w:br/>
        <w:t xml:space="preserve">Possono naturalmente essere usati i </w:t>
      </w:r>
      <w:proofErr w:type="spellStart"/>
      <w:r w:rsidR="006B52FC">
        <w:t>sottocampi</w:t>
      </w:r>
      <w:proofErr w:type="spellEnd"/>
      <w:r w:rsidR="006B52FC">
        <w:t xml:space="preserve"> </w:t>
      </w:r>
      <w:proofErr w:type="spellStart"/>
      <w:r w:rsidR="006B52FC">
        <w:t>Unimarc</w:t>
      </w:r>
      <w:proofErr w:type="spellEnd"/>
      <w:r w:rsidR="006B52FC">
        <w:t xml:space="preserve"> di data e qualificazione.</w:t>
      </w:r>
      <w:r w:rsidR="00892F5F">
        <w:br/>
        <w:t>Se in SBN la forma del record di autorità differisce da quella già presente in Alma, dopo l’invio a SBN il campo 7xx deve essere allineato a quello di Alma.</w:t>
      </w:r>
      <w:r w:rsidR="00892F5F">
        <w:br/>
        <w:t xml:space="preserve">Se in SBN non esiste un record di autorità per l’autore, e lo stesso non esiste nemmeno in Alma, prima di inviare il record bibliografico a Indice dovrà essere creato e inviato il record di autorità (si possono utilizzare  i </w:t>
      </w:r>
      <w:proofErr w:type="spellStart"/>
      <w:r w:rsidR="00892F5F">
        <w:t>template</w:t>
      </w:r>
      <w:proofErr w:type="spellEnd"/>
      <w:r w:rsidR="00892F5F">
        <w:t xml:space="preserve"> appositi per </w:t>
      </w:r>
      <w:proofErr w:type="spellStart"/>
      <w:r w:rsidR="00892F5F">
        <w:t>Unimarc</w:t>
      </w:r>
      <w:proofErr w:type="spellEnd"/>
      <w:r w:rsidR="00892F5F">
        <w:t xml:space="preserve"> </w:t>
      </w:r>
      <w:proofErr w:type="spellStart"/>
      <w:r w:rsidR="00892F5F">
        <w:t>authorities</w:t>
      </w:r>
      <w:proofErr w:type="spellEnd"/>
      <w:r w:rsidR="00892F5F">
        <w:t>).</w:t>
      </w:r>
      <w:r w:rsidR="00892F5F">
        <w:br/>
        <w:t>Se il record di autorità è presente in Alma, ma non in SBN</w:t>
      </w:r>
      <w:r w:rsidR="00A56057">
        <w:t>,</w:t>
      </w:r>
      <w:r w:rsidR="00892F5F">
        <w:t xml:space="preserve"> si può far creare a SBN in automatico il record di autorità a partire dal bibliografico. In questo caso non sarà necessario fare nulla sull’authority</w:t>
      </w:r>
      <w:r w:rsidR="0096652D">
        <w:br/>
      </w:r>
      <w:r w:rsidR="006B52FC">
        <w:br/>
      </w:r>
      <w:r w:rsidR="00892F5F" w:rsidRPr="00A56057">
        <w:rPr>
          <w:i/>
        </w:rPr>
        <w:t>6c.</w:t>
      </w:r>
      <w:r w:rsidR="00A56057" w:rsidRPr="00A56057">
        <w:rPr>
          <w:i/>
        </w:rPr>
        <w:t>Collana.</w:t>
      </w:r>
      <w:r w:rsidR="00A56057">
        <w:t xml:space="preserve"> </w:t>
      </w:r>
      <w:r w:rsidR="00892F5F">
        <w:t>I campi 410 vanno inviati a SBN solo se la collana è già presente in Indice: in tal caso si compilano in questo modo:</w:t>
      </w:r>
      <w:r w:rsidR="00892F5F">
        <w:br/>
        <w:t>410  0 $$1 001 BID SBN della collana $$1 2001 $$a Titolo della collana $$v numero all’interno della collana</w:t>
      </w:r>
      <w:r w:rsidR="00892F5F">
        <w:br/>
        <w:t>Se la collana non è già presente in Indice il campo si compila solo in locale dopo l’invio a Indice</w:t>
      </w:r>
      <w:r w:rsidR="0096652D">
        <w:br/>
      </w:r>
      <w:r w:rsidR="00892F5F">
        <w:br/>
        <w:t>6d.</w:t>
      </w:r>
      <w:r w:rsidR="001138F7" w:rsidRPr="001138F7">
        <w:rPr>
          <w:i/>
        </w:rPr>
        <w:t>Campi ammessi e non</w:t>
      </w:r>
      <w:r w:rsidR="001138F7">
        <w:t xml:space="preserve">: </w:t>
      </w:r>
      <w:r w:rsidR="00892F5F">
        <w:t>510, 517, 606, 676, 620</w:t>
      </w:r>
      <w:r w:rsidR="00A64C76">
        <w:t>, 921</w:t>
      </w:r>
      <w:r w:rsidR="00892F5F">
        <w:t xml:space="preserve"> si compilano solo in locale dopo l’invio a Indice</w:t>
      </w:r>
      <w:r w:rsidR="00A64C76">
        <w:t>; i campi 316 e 3</w:t>
      </w:r>
      <w:r w:rsidR="001138F7">
        <w:t>17 possono essere compilati anche prima dell’invio a Indice</w:t>
      </w:r>
      <w:r w:rsidR="0096652D">
        <w:br/>
      </w:r>
      <w:r w:rsidR="00892F5F">
        <w:br/>
      </w:r>
      <w:r w:rsidR="00892F5F" w:rsidRPr="00A56057">
        <w:rPr>
          <w:i/>
        </w:rPr>
        <w:t>6e.</w:t>
      </w:r>
      <w:r w:rsidR="00A56057" w:rsidRPr="00A56057">
        <w:rPr>
          <w:i/>
        </w:rPr>
        <w:t>Titolo uniforme</w:t>
      </w:r>
      <w:r w:rsidR="00A56057">
        <w:t xml:space="preserve"> </w:t>
      </w:r>
      <w:r w:rsidR="00892F5F">
        <w:t xml:space="preserve">Se si invia a indice un record bibliografico contenente un campo 500 per il Titolo uniforme, </w:t>
      </w:r>
      <w:r w:rsidR="0018002F">
        <w:t xml:space="preserve">oltre ai dati del titolo dell’opera, </w:t>
      </w:r>
      <w:r w:rsidR="00892F5F">
        <w:t xml:space="preserve">citare nel campo 500 </w:t>
      </w:r>
      <w:proofErr w:type="spellStart"/>
      <w:r w:rsidR="0018002F">
        <w:t>sottocampo</w:t>
      </w:r>
      <w:proofErr w:type="spellEnd"/>
      <w:r w:rsidR="0018002F">
        <w:t xml:space="preserve"> $3 </w:t>
      </w:r>
      <w:r w:rsidR="00892F5F">
        <w:t xml:space="preserve">il </w:t>
      </w:r>
      <w:r w:rsidR="00CF6FC4">
        <w:t xml:space="preserve">BID del titolo uniforme SBN (se già presente in Indice). Se il titolo uniforme non è presente in Indice, ma è già presente in Alma, </w:t>
      </w:r>
      <w:r w:rsidR="0018002F">
        <w:t>non si invia a SBN ma rimane in polo</w:t>
      </w:r>
      <w:r w:rsidR="00CF6FC4">
        <w:t xml:space="preserve">; se non è presente né in Alma né in Indice la procedura di invio a Indice è piuttosto complessa e si consiglia di creare all’occorrenza il TU solo in Polo. </w:t>
      </w:r>
      <w:r w:rsidR="00CF6FC4">
        <w:br/>
        <w:t xml:space="preserve">NB. In Alma il titolo uniforme deve essere sempre qualificato con $n nome dell’autore o altre qualificazioni. </w:t>
      </w:r>
      <w:r w:rsidR="00CF6FC4">
        <w:lastRenderedPageBreak/>
        <w:t>Se si desidera inviare a Indice:</w:t>
      </w:r>
      <w:r w:rsidR="00CF6FC4">
        <w:br/>
        <w:t xml:space="preserve">compilare il record di </w:t>
      </w:r>
      <w:proofErr w:type="spellStart"/>
      <w:r w:rsidR="00CF6FC4">
        <w:t>auth</w:t>
      </w:r>
      <w:proofErr w:type="spellEnd"/>
      <w:r w:rsidR="00CF6FC4">
        <w:t xml:space="preserve"> con campo 230 = TU e campo 700=autore. Inviare a Indice. Si creerà un </w:t>
      </w:r>
      <w:proofErr w:type="spellStart"/>
      <w:r w:rsidR="00CF6FC4">
        <w:t>sottocampo</w:t>
      </w:r>
      <w:proofErr w:type="spellEnd"/>
      <w:r w:rsidR="00CF6FC4">
        <w:t xml:space="preserve"> $n 230. Compilare il record </w:t>
      </w:r>
      <w:proofErr w:type="spellStart"/>
      <w:r w:rsidR="00CF6FC4">
        <w:t>bib</w:t>
      </w:r>
      <w:proofErr w:type="spellEnd"/>
      <w:r w:rsidR="00CF6FC4">
        <w:t xml:space="preserve">. </w:t>
      </w:r>
      <w:r w:rsidR="0018002F">
        <w:t>e</w:t>
      </w:r>
      <w:r w:rsidR="00CF6FC4">
        <w:t xml:space="preserve"> inviare a Indice. Localizzare e salvare. Modificare in locale il record di </w:t>
      </w:r>
      <w:proofErr w:type="spellStart"/>
      <w:r w:rsidR="00CF6FC4">
        <w:t>auth</w:t>
      </w:r>
      <w:proofErr w:type="spellEnd"/>
      <w:r w:rsidR="00CF6FC4">
        <w:t xml:space="preserve"> per il TU sostituendo il campo 700 con un campo 970. Salvare nuovamente </w:t>
      </w:r>
      <w:r w:rsidR="00892F5F">
        <w:t>.</w:t>
      </w:r>
      <w:r w:rsidR="0096652D">
        <w:br/>
      </w:r>
      <w:r w:rsidR="0096652D">
        <w:br/>
        <w:t xml:space="preserve">6f. </w:t>
      </w:r>
      <w:r w:rsidR="0027437B">
        <w:rPr>
          <w:i/>
        </w:rPr>
        <w:t>Campi distintivi del col</w:t>
      </w:r>
      <w:r w:rsidR="0096652D" w:rsidRPr="0018002F">
        <w:rPr>
          <w:i/>
        </w:rPr>
        <w:t>loquio SBN</w:t>
      </w:r>
      <w:r w:rsidR="0096652D">
        <w:t>: 991 (DB esterno), 992(Livello di autorità della catalogazione), 993 (natura documento SBN), 994 (Tipo di materiale).</w:t>
      </w:r>
      <w:r w:rsidR="0096652D">
        <w:br/>
        <w:t>Se si invia un record moderno o antico, questi campi vengono aggiunti automaticamente dal colloquio.</w:t>
      </w:r>
      <w:r w:rsidR="0096652D">
        <w:br/>
        <w:t xml:space="preserve">Se si invia un record di materiali non librari (es. cartografia) a causa di un malfunzionamento già segnalato a </w:t>
      </w:r>
      <w:proofErr w:type="spellStart"/>
      <w:r w:rsidR="0096652D">
        <w:t>ExLibris</w:t>
      </w:r>
      <w:proofErr w:type="spellEnd"/>
      <w:r w:rsidR="0096652D">
        <w:t xml:space="preserve"> questi campi non vengono aggiunti.</w:t>
      </w:r>
      <w:r w:rsidR="0096652D">
        <w:br/>
        <w:t xml:space="preserve">Quindi i 2 </w:t>
      </w:r>
      <w:proofErr w:type="spellStart"/>
      <w:r w:rsidR="0096652D">
        <w:t>template</w:t>
      </w:r>
      <w:proofErr w:type="spellEnd"/>
      <w:r w:rsidR="0096652D">
        <w:t xml:space="preserve"> Cartografia contengono già un campo 992 precompilato con livello 51. Dopo l’invio a Indice sarà necessario integrare il record a partire dalla bozza Localizza altri materiali. Verranno aggiunti i campi 991, 993, 994. Dovrà essere compilato il campo 899, salvato nuovamente il</w:t>
      </w:r>
      <w:r w:rsidR="00956FEC">
        <w:t xml:space="preserve"> </w:t>
      </w:r>
      <w:r w:rsidR="0096652D">
        <w:t>record, inviata la localizzazione e quindi salvato in locale ancora una volta.</w:t>
      </w:r>
    </w:p>
    <w:p w:rsidR="0096652D" w:rsidRDefault="0096652D">
      <w:r>
        <w:t>6g.</w:t>
      </w:r>
      <w:r w:rsidR="00956FEC" w:rsidRPr="00956FEC">
        <w:rPr>
          <w:i/>
        </w:rPr>
        <w:t>Modificare un record inviato a SBN e non condiviso</w:t>
      </w:r>
      <w:r w:rsidR="00956FEC">
        <w:t>.</w:t>
      </w:r>
      <w:r>
        <w:t xml:space="preserve"> Molto spesso (specie per la cartografia) non si riesce a modificare un record appena inviato a SBN, anche se non ancora condiviso da altri Poli. Perciò si raccomanda di prestare attenzione prima di inviare un record nuovo; spesso sarà necessario, in caso di errori, eliminare completamente il record e crearne uno nuovo</w:t>
      </w:r>
      <w:r w:rsidR="00812ABE">
        <w:t>.</w:t>
      </w:r>
      <w:r w:rsidR="00812ABE">
        <w:br/>
        <w:t>La procedura di aggiornamento è comunque analoga a quella di invio</w:t>
      </w:r>
      <w:r w:rsidR="00812ABE">
        <w:br/>
        <w:t>La procedura di delocalizzazione è analoga a quella di localizzazione, ma si selezion</w:t>
      </w:r>
      <w:r w:rsidR="008E4D70">
        <w:t>a</w:t>
      </w:r>
      <w:r w:rsidR="00812ABE">
        <w:t xml:space="preserve"> Rimuovi localizzazione</w:t>
      </w:r>
    </w:p>
    <w:p w:rsidR="008E4D70" w:rsidRDefault="008E4D70">
      <w:r w:rsidRPr="0050159A">
        <w:rPr>
          <w:i/>
        </w:rPr>
        <w:t xml:space="preserve">6h </w:t>
      </w:r>
      <w:r w:rsidR="00956FEC" w:rsidRPr="0050159A">
        <w:rPr>
          <w:i/>
        </w:rPr>
        <w:t>Livelli</w:t>
      </w:r>
      <w:r w:rsidR="00956FEC">
        <w:t xml:space="preserve">. </w:t>
      </w:r>
      <w:r>
        <w:t>Massima at</w:t>
      </w:r>
      <w:r w:rsidR="00956FEC">
        <w:t xml:space="preserve">tenzione nell’invio dei livelli. </w:t>
      </w:r>
      <w:r w:rsidR="006D624B">
        <w:t>S</w:t>
      </w:r>
      <w:r w:rsidR="00956FEC">
        <w:t xml:space="preserve">e il padre è già presente in Alma privo del BID SBN, </w:t>
      </w:r>
      <w:r w:rsidR="006D624B">
        <w:t xml:space="preserve">il record figlio non viene inviato a SBN, ma rimane in locale. </w:t>
      </w:r>
      <w:r w:rsidR="00956FEC">
        <w:t>citare nel campo 46x il BID del padre SBN, e, dopo l’invio, modificare in Alma sostituendo il BID del padre SBN con lo 001 del padre Alma</w:t>
      </w:r>
      <w:r w:rsidR="006D624B">
        <w:t>. In questo caso la localizzazione si farà solo sul figlio</w:t>
      </w:r>
    </w:p>
    <w:p w:rsidR="00956FEC" w:rsidRDefault="00956FEC" w:rsidP="006D624B">
      <w:r>
        <w:t>Es.</w:t>
      </w:r>
      <w:r>
        <w:br/>
      </w:r>
      <w:r w:rsidR="006D624B">
        <w:t xml:space="preserve">Normalmente il record figlio è costruito citando nel campo 461 il campo 001+il BID del padre (in Alma campo 035)+il campo 200 </w:t>
      </w:r>
      <w:r w:rsidR="006D624B">
        <w:br/>
      </w:r>
      <w:r w:rsidR="006D624B">
        <w:rPr>
          <w:noProof/>
          <w:lang w:eastAsia="it-IT"/>
        </w:rPr>
        <w:drawing>
          <wp:inline distT="0" distB="0" distL="0" distR="0" wp14:anchorId="49C5F100" wp14:editId="3539F9B8">
            <wp:extent cx="3543300" cy="23622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543300" cy="2362200"/>
                    </a:xfrm>
                    <a:prstGeom prst="rect">
                      <a:avLst/>
                    </a:prstGeom>
                  </pic:spPr>
                </pic:pic>
              </a:graphicData>
            </a:graphic>
          </wp:inline>
        </w:drawing>
      </w:r>
      <w:r w:rsidR="006D624B">
        <w:br/>
      </w:r>
      <w:r w:rsidR="00A67E83">
        <w:t>Tuttavia, se il padre è precedente al colloquio SBN, e quindi non contiene BID</w:t>
      </w:r>
      <w:r w:rsidR="00800587">
        <w:t>,</w:t>
      </w:r>
      <w:r w:rsidR="00A67E83">
        <w:t xml:space="preserve"> il campo 461 sarà costruito così, cioè conterrà nel campo 461  la citazione dell’etichetta 001+il MMS ID del padre</w:t>
      </w:r>
      <w:r w:rsidR="000E2AC1">
        <w:t xml:space="preserve"> (di </w:t>
      </w:r>
      <w:r w:rsidR="0027437B">
        <w:t>segui</w:t>
      </w:r>
      <w:r w:rsidR="000E2AC1">
        <w:t>to un esempio di legame 430, ma vale anche per il 461</w:t>
      </w:r>
    </w:p>
    <w:p w:rsidR="00A67E83" w:rsidRDefault="00A67E83" w:rsidP="006D624B">
      <w:r>
        <w:rPr>
          <w:noProof/>
          <w:lang w:eastAsia="it-IT"/>
        </w:rPr>
        <w:lastRenderedPageBreak/>
        <w:drawing>
          <wp:inline distT="0" distB="0" distL="0" distR="0" wp14:anchorId="21D80C4F" wp14:editId="21896068">
            <wp:extent cx="4076700" cy="181927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34138"/>
                    <a:stretch/>
                  </pic:blipFill>
                  <pic:spPr bwMode="auto">
                    <a:xfrm>
                      <a:off x="0" y="0"/>
                      <a:ext cx="4076700" cy="1819275"/>
                    </a:xfrm>
                    <a:prstGeom prst="rect">
                      <a:avLst/>
                    </a:prstGeom>
                    <a:ln>
                      <a:noFill/>
                    </a:ln>
                    <a:extLst>
                      <a:ext uri="{53640926-AAD7-44D8-BBD7-CCE9431645EC}">
                        <a14:shadowObscured xmlns:a14="http://schemas.microsoft.com/office/drawing/2010/main"/>
                      </a:ext>
                    </a:extLst>
                  </pic:spPr>
                </pic:pic>
              </a:graphicData>
            </a:graphic>
          </wp:inline>
        </w:drawing>
      </w:r>
    </w:p>
    <w:p w:rsidR="0050159A" w:rsidRDefault="0050159A" w:rsidP="006D624B">
      <w:r w:rsidRPr="0050159A">
        <w:rPr>
          <w:b/>
        </w:rPr>
        <w:t>7.GESTIONE COPIE</w:t>
      </w:r>
      <w:r>
        <w:rPr>
          <w:b/>
        </w:rPr>
        <w:br/>
      </w:r>
      <w:r w:rsidRPr="0050159A">
        <w:t>Per creare una copia</w:t>
      </w:r>
      <w:r>
        <w:t xml:space="preserve"> (in caso di prima copia di quella edizione presso la biblioteca)</w:t>
      </w:r>
      <w:r>
        <w:br/>
      </w:r>
      <w:r w:rsidRPr="0014197D">
        <w:rPr>
          <w:i/>
        </w:rPr>
        <w:t>7.a</w:t>
      </w:r>
      <w:r w:rsidR="0014197D" w:rsidRPr="0014197D">
        <w:rPr>
          <w:i/>
        </w:rPr>
        <w:t>Creare una nuova holding</w:t>
      </w:r>
      <w:r w:rsidRPr="0014197D">
        <w:rPr>
          <w:i/>
        </w:rPr>
        <w:t xml:space="preserve"> </w:t>
      </w:r>
      <w:r>
        <w:t xml:space="preserve">Dal record aperto nel </w:t>
      </w:r>
      <w:proofErr w:type="spellStart"/>
      <w:r>
        <w:t>Metadata</w:t>
      </w:r>
      <w:proofErr w:type="spellEnd"/>
      <w:r>
        <w:t xml:space="preserve"> editor aggiungere una nuova holding contenente i dati di Biblioteca, Location e Collocazione. Salvare</w:t>
      </w:r>
      <w:r>
        <w:br/>
        <w:t xml:space="preserve">7b.Sempre da record aperto nel </w:t>
      </w:r>
      <w:proofErr w:type="spellStart"/>
      <w:r>
        <w:t>Metadata</w:t>
      </w:r>
      <w:proofErr w:type="spellEnd"/>
      <w:r>
        <w:t xml:space="preserve"> editor </w:t>
      </w:r>
      <w:r w:rsidRPr="0014197D">
        <w:rPr>
          <w:i/>
        </w:rPr>
        <w:t>aggiungere una nuova copia</w:t>
      </w:r>
      <w:r>
        <w:t>.</w:t>
      </w:r>
      <w:r>
        <w:br/>
        <w:t>Inserire</w:t>
      </w:r>
      <w:r w:rsidR="00926D10">
        <w:t xml:space="preserve"> </w:t>
      </w:r>
      <w:proofErr w:type="spellStart"/>
      <w:r w:rsidR="00926D10">
        <w:t>Barcode</w:t>
      </w:r>
      <w:proofErr w:type="spellEnd"/>
      <w:r w:rsidR="00926D10">
        <w:t xml:space="preserve">, </w:t>
      </w:r>
      <w:proofErr w:type="spellStart"/>
      <w:r w:rsidR="00926D10">
        <w:t>Material</w:t>
      </w:r>
      <w:proofErr w:type="spellEnd"/>
      <w:r w:rsidR="00926D10">
        <w:t xml:space="preserve"> </w:t>
      </w:r>
      <w:proofErr w:type="spellStart"/>
      <w:r w:rsidR="00926D10">
        <w:t>type</w:t>
      </w:r>
      <w:proofErr w:type="spellEnd"/>
      <w:r w:rsidR="00926D10">
        <w:t xml:space="preserve">, </w:t>
      </w:r>
      <w:proofErr w:type="spellStart"/>
      <w:r w:rsidR="00926D10">
        <w:t>Receiving</w:t>
      </w:r>
      <w:proofErr w:type="spellEnd"/>
      <w:r w:rsidR="00926D10">
        <w:t xml:space="preserve"> date, Inventory n°, Inventory date ed eventualmente un’eccezione alla policy di </w:t>
      </w:r>
      <w:proofErr w:type="spellStart"/>
      <w:r w:rsidR="00926D10">
        <w:t>prestabilità</w:t>
      </w:r>
      <w:proofErr w:type="spellEnd"/>
    </w:p>
    <w:p w:rsidR="00926D10" w:rsidRDefault="00926D10" w:rsidP="006D624B">
      <w:r>
        <w:rPr>
          <w:noProof/>
          <w:lang w:eastAsia="it-IT"/>
        </w:rPr>
        <w:drawing>
          <wp:inline distT="0" distB="0" distL="0" distR="0" wp14:anchorId="24079A34" wp14:editId="4F16ADD2">
            <wp:extent cx="6120130" cy="339788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0130" cy="3397885"/>
                    </a:xfrm>
                    <a:prstGeom prst="rect">
                      <a:avLst/>
                    </a:prstGeom>
                  </pic:spPr>
                </pic:pic>
              </a:graphicData>
            </a:graphic>
          </wp:inline>
        </w:drawing>
      </w:r>
    </w:p>
    <w:p w:rsidR="00926D10" w:rsidRDefault="00926D10" w:rsidP="006D624B">
      <w:r w:rsidRPr="0014197D">
        <w:rPr>
          <w:i/>
        </w:rPr>
        <w:t>7c.In caso di seconda copia</w:t>
      </w:r>
      <w:r>
        <w:t xml:space="preserve"> si parte dalla holding-&gt;</w:t>
      </w:r>
      <w:proofErr w:type="spellStart"/>
      <w:r>
        <w:t>View</w:t>
      </w:r>
      <w:proofErr w:type="spellEnd"/>
      <w:r>
        <w:t xml:space="preserve"> </w:t>
      </w:r>
      <w:proofErr w:type="spellStart"/>
      <w:r>
        <w:t>items</w:t>
      </w:r>
      <w:proofErr w:type="spellEnd"/>
      <w:r>
        <w:t>-&gt;</w:t>
      </w:r>
      <w:proofErr w:type="spellStart"/>
      <w:r>
        <w:t>Add</w:t>
      </w:r>
      <w:proofErr w:type="spellEnd"/>
      <w:r>
        <w:t xml:space="preserve"> item. Compilare allora anche il Copy Id</w:t>
      </w:r>
      <w:r>
        <w:br/>
      </w:r>
      <w:r>
        <w:rPr>
          <w:noProof/>
          <w:lang w:eastAsia="it-IT"/>
        </w:rPr>
        <w:drawing>
          <wp:inline distT="0" distB="0" distL="0" distR="0" wp14:anchorId="450C2E03" wp14:editId="73987C33">
            <wp:extent cx="6120130" cy="1137285"/>
            <wp:effectExtent l="0" t="0" r="0" b="571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20130" cy="1137285"/>
                    </a:xfrm>
                    <a:prstGeom prst="rect">
                      <a:avLst/>
                    </a:prstGeom>
                  </pic:spPr>
                </pic:pic>
              </a:graphicData>
            </a:graphic>
          </wp:inline>
        </w:drawing>
      </w:r>
    </w:p>
    <w:p w:rsidR="00926D10" w:rsidRDefault="00926D10" w:rsidP="006D624B">
      <w:r w:rsidRPr="0014197D">
        <w:rPr>
          <w:i/>
        </w:rPr>
        <w:t>7d.In caso di più volumi diversi</w:t>
      </w:r>
      <w:r>
        <w:t xml:space="preserve"> descritti in record unico, la holding è unica. Le copie si individuano compilando i campi </w:t>
      </w:r>
      <w:proofErr w:type="spellStart"/>
      <w:r>
        <w:t>Enumeration</w:t>
      </w:r>
      <w:proofErr w:type="spellEnd"/>
      <w:r>
        <w:t xml:space="preserve"> a e Descrizione</w:t>
      </w:r>
    </w:p>
    <w:p w:rsidR="0016789D" w:rsidRDefault="0016789D" w:rsidP="006D624B">
      <w:r w:rsidRPr="0016789D">
        <w:rPr>
          <w:b/>
        </w:rPr>
        <w:lastRenderedPageBreak/>
        <w:t xml:space="preserve">8 HELP </w:t>
      </w:r>
      <w:proofErr w:type="spellStart"/>
      <w:r w:rsidRPr="0016789D">
        <w:rPr>
          <w:b/>
        </w:rPr>
        <w:t>Unimarc</w:t>
      </w:r>
      <w:proofErr w:type="spellEnd"/>
      <w:r w:rsidRPr="0016789D">
        <w:rPr>
          <w:b/>
        </w:rPr>
        <w:t xml:space="preserve"> presenti in editing</w:t>
      </w:r>
      <w:r>
        <w:t xml:space="preserve">: in generale quelli di </w:t>
      </w:r>
      <w:proofErr w:type="spellStart"/>
      <w:r>
        <w:t>Wikidot</w:t>
      </w:r>
      <w:proofErr w:type="spellEnd"/>
      <w:r>
        <w:t xml:space="preserve">; in alcuni casi (campi del colloquio, campi specifici della cartografia, campi 700, 500, </w:t>
      </w:r>
      <w:r w:rsidR="00D54840">
        <w:t xml:space="preserve">200, </w:t>
      </w:r>
      <w:bookmarkStart w:id="0" w:name="_GoBack"/>
      <w:bookmarkEnd w:id="0"/>
      <w:r>
        <w:t>210, 012 e 921 del bibliografico, campi 200 e 230 dell’authority caricati help specifici per il nostro catalogo</w:t>
      </w:r>
    </w:p>
    <w:p w:rsidR="0014197D" w:rsidRDefault="0014197D" w:rsidP="006D624B">
      <w:r>
        <w:t xml:space="preserve">9.Manualetto cartografia disponibile su </w:t>
      </w:r>
      <w:proofErr w:type="spellStart"/>
      <w:r>
        <w:t>Biblioteche@AulaWeb</w:t>
      </w:r>
      <w:proofErr w:type="spellEnd"/>
    </w:p>
    <w:p w:rsidR="0014197D" w:rsidRPr="0050159A" w:rsidRDefault="0014197D" w:rsidP="006D624B"/>
    <w:sectPr w:rsidR="0014197D" w:rsidRPr="0050159A">
      <w:headerReference w:type="even" r:id="rId11"/>
      <w:headerReference w:type="default" r:id="rId12"/>
      <w:footerReference w:type="even" r:id="rId13"/>
      <w:footerReference w:type="default" r:id="rId14"/>
      <w:headerReference w:type="first" r:id="rId15"/>
      <w:footerReference w:type="first" r:id="rId1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B8D" w:rsidRDefault="004B5B8D" w:rsidP="003D5A8A">
      <w:pPr>
        <w:spacing w:after="0" w:line="240" w:lineRule="auto"/>
      </w:pPr>
      <w:r>
        <w:separator/>
      </w:r>
    </w:p>
  </w:endnote>
  <w:endnote w:type="continuationSeparator" w:id="0">
    <w:p w:rsidR="004B5B8D" w:rsidRDefault="004B5B8D" w:rsidP="003D5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A8A" w:rsidRDefault="003D5A8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0317860"/>
      <w:docPartObj>
        <w:docPartGallery w:val="Page Numbers (Bottom of Page)"/>
        <w:docPartUnique/>
      </w:docPartObj>
    </w:sdtPr>
    <w:sdtEndPr/>
    <w:sdtContent>
      <w:p w:rsidR="003D5A8A" w:rsidRDefault="003D5A8A">
        <w:pPr>
          <w:pStyle w:val="Pidipagina"/>
          <w:jc w:val="right"/>
        </w:pPr>
        <w:r>
          <w:fldChar w:fldCharType="begin"/>
        </w:r>
        <w:r>
          <w:instrText>PAGE   \* MERGEFORMAT</w:instrText>
        </w:r>
        <w:r>
          <w:fldChar w:fldCharType="separate"/>
        </w:r>
        <w:r w:rsidR="00D54840">
          <w:rPr>
            <w:noProof/>
          </w:rPr>
          <w:t>5</w:t>
        </w:r>
        <w:r>
          <w:fldChar w:fldCharType="end"/>
        </w:r>
      </w:p>
    </w:sdtContent>
  </w:sdt>
  <w:p w:rsidR="003D5A8A" w:rsidRDefault="003D5A8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A8A" w:rsidRDefault="003D5A8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B8D" w:rsidRDefault="004B5B8D" w:rsidP="003D5A8A">
      <w:pPr>
        <w:spacing w:after="0" w:line="240" w:lineRule="auto"/>
      </w:pPr>
      <w:r>
        <w:separator/>
      </w:r>
    </w:p>
  </w:footnote>
  <w:footnote w:type="continuationSeparator" w:id="0">
    <w:p w:rsidR="004B5B8D" w:rsidRDefault="004B5B8D" w:rsidP="003D5A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A8A" w:rsidRDefault="003D5A8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A8A" w:rsidRDefault="003D5A8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A8A" w:rsidRDefault="003D5A8A">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B78"/>
    <w:rsid w:val="00004B78"/>
    <w:rsid w:val="000E2AC1"/>
    <w:rsid w:val="001138F7"/>
    <w:rsid w:val="0014197D"/>
    <w:rsid w:val="00157B50"/>
    <w:rsid w:val="0016789D"/>
    <w:rsid w:val="0018002F"/>
    <w:rsid w:val="001B140D"/>
    <w:rsid w:val="002612AC"/>
    <w:rsid w:val="0027437B"/>
    <w:rsid w:val="00360334"/>
    <w:rsid w:val="003C7389"/>
    <w:rsid w:val="003D5A8A"/>
    <w:rsid w:val="00405DDB"/>
    <w:rsid w:val="004B5B8D"/>
    <w:rsid w:val="0050159A"/>
    <w:rsid w:val="005C66FB"/>
    <w:rsid w:val="006B257F"/>
    <w:rsid w:val="006B52FC"/>
    <w:rsid w:val="006D624B"/>
    <w:rsid w:val="00754B47"/>
    <w:rsid w:val="00800587"/>
    <w:rsid w:val="00812ABE"/>
    <w:rsid w:val="00892F5F"/>
    <w:rsid w:val="008E4D70"/>
    <w:rsid w:val="00926D10"/>
    <w:rsid w:val="009427A0"/>
    <w:rsid w:val="00956FEC"/>
    <w:rsid w:val="0096652D"/>
    <w:rsid w:val="00A56057"/>
    <w:rsid w:val="00A64C76"/>
    <w:rsid w:val="00A67E83"/>
    <w:rsid w:val="00AF7AE2"/>
    <w:rsid w:val="00B27E46"/>
    <w:rsid w:val="00BE1893"/>
    <w:rsid w:val="00C77A25"/>
    <w:rsid w:val="00CF6FC4"/>
    <w:rsid w:val="00D54840"/>
    <w:rsid w:val="00E31D41"/>
    <w:rsid w:val="00FA07F8"/>
    <w:rsid w:val="00FC7D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4541E"/>
  <w15:chartTrackingRefBased/>
  <w15:docId w15:val="{94BD9DE4-D347-4288-820F-73FCB4FA5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FA07F8"/>
    <w:rPr>
      <w:color w:val="0000FF"/>
      <w:u w:val="single"/>
    </w:rPr>
  </w:style>
  <w:style w:type="paragraph" w:styleId="Intestazione">
    <w:name w:val="header"/>
    <w:basedOn w:val="Normale"/>
    <w:link w:val="IntestazioneCarattere"/>
    <w:uiPriority w:val="99"/>
    <w:unhideWhenUsed/>
    <w:rsid w:val="003D5A8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D5A8A"/>
  </w:style>
  <w:style w:type="paragraph" w:styleId="Pidipagina">
    <w:name w:val="footer"/>
    <w:basedOn w:val="Normale"/>
    <w:link w:val="PidipaginaCarattere"/>
    <w:uiPriority w:val="99"/>
    <w:unhideWhenUsed/>
    <w:rsid w:val="003D5A8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D5A8A"/>
  </w:style>
  <w:style w:type="character" w:customStyle="1" w:styleId="labelfield">
    <w:name w:val="labelfield"/>
    <w:basedOn w:val="Carpredefinitoparagrafo"/>
    <w:rsid w:val="00956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196963">
      <w:bodyDiv w:val="1"/>
      <w:marLeft w:val="0"/>
      <w:marRight w:val="0"/>
      <w:marTop w:val="0"/>
      <w:marBottom w:val="0"/>
      <w:divBdr>
        <w:top w:val="none" w:sz="0" w:space="0" w:color="auto"/>
        <w:left w:val="none" w:sz="0" w:space="0" w:color="auto"/>
        <w:bottom w:val="none" w:sz="0" w:space="0" w:color="auto"/>
        <w:right w:val="none" w:sz="0" w:space="0" w:color="auto"/>
      </w:divBdr>
    </w:div>
    <w:div w:id="863329267">
      <w:bodyDiv w:val="1"/>
      <w:marLeft w:val="0"/>
      <w:marRight w:val="0"/>
      <w:marTop w:val="0"/>
      <w:marBottom w:val="0"/>
      <w:divBdr>
        <w:top w:val="none" w:sz="0" w:space="0" w:color="auto"/>
        <w:left w:val="none" w:sz="0" w:space="0" w:color="auto"/>
        <w:bottom w:val="none" w:sz="0" w:space="0" w:color="auto"/>
        <w:right w:val="none" w:sz="0" w:space="0" w:color="auto"/>
      </w:divBdr>
    </w:div>
    <w:div w:id="942298656">
      <w:bodyDiv w:val="1"/>
      <w:marLeft w:val="0"/>
      <w:marRight w:val="0"/>
      <w:marTop w:val="0"/>
      <w:marBottom w:val="0"/>
      <w:divBdr>
        <w:top w:val="none" w:sz="0" w:space="0" w:color="auto"/>
        <w:left w:val="none" w:sz="0" w:space="0" w:color="auto"/>
        <w:bottom w:val="none" w:sz="0" w:space="0" w:color="auto"/>
        <w:right w:val="none" w:sz="0" w:space="0" w:color="auto"/>
      </w:divBdr>
    </w:div>
    <w:div w:id="998728925">
      <w:bodyDiv w:val="1"/>
      <w:marLeft w:val="0"/>
      <w:marRight w:val="0"/>
      <w:marTop w:val="0"/>
      <w:marBottom w:val="0"/>
      <w:divBdr>
        <w:top w:val="none" w:sz="0" w:space="0" w:color="auto"/>
        <w:left w:val="none" w:sz="0" w:space="0" w:color="auto"/>
        <w:bottom w:val="none" w:sz="0" w:space="0" w:color="auto"/>
        <w:right w:val="none" w:sz="0" w:space="0" w:color="auto"/>
      </w:divBdr>
    </w:div>
    <w:div w:id="1393195983">
      <w:bodyDiv w:val="1"/>
      <w:marLeft w:val="0"/>
      <w:marRight w:val="0"/>
      <w:marTop w:val="0"/>
      <w:marBottom w:val="0"/>
      <w:divBdr>
        <w:top w:val="none" w:sz="0" w:space="0" w:color="auto"/>
        <w:left w:val="none" w:sz="0" w:space="0" w:color="auto"/>
        <w:bottom w:val="none" w:sz="0" w:space="0" w:color="auto"/>
        <w:right w:val="none" w:sz="0" w:space="0" w:color="auto"/>
      </w:divBdr>
    </w:div>
    <w:div w:id="142731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biblioteche.unige.it/materiali_alma"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1542</Words>
  <Characters>8792</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Libera Marinelli</dc:creator>
  <cp:keywords/>
  <dc:description/>
  <cp:lastModifiedBy>Libera Marinelli</cp:lastModifiedBy>
  <cp:revision>2</cp:revision>
  <dcterms:created xsi:type="dcterms:W3CDTF">2019-12-16T11:30:00Z</dcterms:created>
  <dcterms:modified xsi:type="dcterms:W3CDTF">2019-12-16T11:30:00Z</dcterms:modified>
</cp:coreProperties>
</file>